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E15" w:rsidRDefault="00CB7E15" w:rsidP="00CB7E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GB"/>
        </w:rPr>
      </w:pPr>
    </w:p>
    <w:p w:rsidR="0051309F" w:rsidRDefault="0051309F" w:rsidP="00CB7E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WPAT is committed to protecting the </w:t>
      </w:r>
      <w:r w:rsidR="00CB7E1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GB"/>
        </w:rPr>
        <w:t>H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ealth &amp; </w:t>
      </w:r>
      <w:r w:rsidR="00CB7E1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GB"/>
        </w:rPr>
        <w:t>S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afety of all staff and pupils alike, however, we are also committed to ensuring that our pupils learning and development </w:t>
      </w:r>
      <w:r w:rsidR="00687E5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GB"/>
        </w:rPr>
        <w:t>is not impacted throughout the covid-19 pandemic.</w:t>
      </w:r>
    </w:p>
    <w:p w:rsidR="00D16A24" w:rsidRDefault="00D16A24" w:rsidP="00AF6401">
      <w:pPr>
        <w:shd w:val="clear" w:color="auto" w:fill="FFFFFF"/>
        <w:spacing w:beforeAutospacing="1" w:after="0" w:afterAutospacing="1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GB"/>
        </w:rPr>
        <w:t>Throughout a</w:t>
      </w:r>
      <w:r w:rsidR="00CB7E1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 required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GB"/>
        </w:rPr>
        <w:t>online learning period, remote learning f</w:t>
      </w:r>
      <w:r w:rsidR="00687E5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eedback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GB"/>
        </w:rPr>
        <w:t>is sought to help inform the development of future learning and lesson plans, not to assess a pupils performance.</w:t>
      </w:r>
    </w:p>
    <w:p w:rsidR="00D16A24" w:rsidRPr="00D16A24" w:rsidRDefault="00D16A24" w:rsidP="00D16A24">
      <w:p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b/>
          <w:color w:val="000000"/>
          <w:sz w:val="24"/>
          <w:szCs w:val="24"/>
          <w:bdr w:val="none" w:sz="0" w:space="0" w:color="auto" w:frame="1"/>
          <w:lang w:val="en-US" w:eastAsia="en-GB"/>
        </w:rPr>
      </w:pPr>
      <w:r w:rsidRPr="00D16A24">
        <w:rPr>
          <w:rFonts w:ascii="Calibri" w:eastAsia="Times New Roman" w:hAnsi="Calibri" w:cs="Calibri"/>
          <w:b/>
          <w:color w:val="000000"/>
          <w:sz w:val="24"/>
          <w:szCs w:val="24"/>
          <w:bdr w:val="none" w:sz="0" w:space="0" w:color="auto" w:frame="1"/>
          <w:lang w:val="en-US" w:eastAsia="en-GB"/>
        </w:rPr>
        <w:t>O</w:t>
      </w:r>
      <w:r w:rsidR="00C53432" w:rsidRPr="00D16A24">
        <w:rPr>
          <w:rFonts w:ascii="Calibri" w:eastAsia="Times New Roman" w:hAnsi="Calibri" w:cs="Calibri"/>
          <w:b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ur </w:t>
      </w:r>
      <w:r w:rsidRPr="00D16A24">
        <w:rPr>
          <w:rFonts w:ascii="Calibri" w:eastAsia="Times New Roman" w:hAnsi="Calibri" w:cs="Calibri"/>
          <w:b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feedback &amp; marking </w:t>
      </w:r>
      <w:r>
        <w:rPr>
          <w:rFonts w:ascii="Calibri" w:eastAsia="Times New Roman" w:hAnsi="Calibri" w:cs="Calibri"/>
          <w:b/>
          <w:color w:val="000000"/>
          <w:sz w:val="24"/>
          <w:szCs w:val="24"/>
          <w:bdr w:val="none" w:sz="0" w:space="0" w:color="auto" w:frame="1"/>
          <w:lang w:val="en-US" w:eastAsia="en-GB"/>
        </w:rPr>
        <w:t>aims to</w:t>
      </w:r>
      <w:r w:rsidRPr="00D16A24">
        <w:rPr>
          <w:rFonts w:ascii="Calibri" w:eastAsia="Times New Roman" w:hAnsi="Calibri" w:cs="Calibri"/>
          <w:b/>
          <w:color w:val="000000"/>
          <w:sz w:val="24"/>
          <w:szCs w:val="24"/>
          <w:bdr w:val="none" w:sz="0" w:space="0" w:color="auto" w:frame="1"/>
          <w:lang w:val="en-US" w:eastAsia="en-GB"/>
        </w:rPr>
        <w:t>:</w:t>
      </w:r>
    </w:p>
    <w:p w:rsidR="00D16A24" w:rsidRPr="00D16A24" w:rsidRDefault="00D16A24" w:rsidP="00D16A24">
      <w:pPr>
        <w:pStyle w:val="NormalWeb"/>
        <w:numPr>
          <w:ilvl w:val="0"/>
          <w:numId w:val="9"/>
        </w:numPr>
        <w:rPr>
          <w:rFonts w:ascii="Calibri" w:hAnsi="Calibri" w:cs="Calibri"/>
          <w:color w:val="000000"/>
          <w:bdr w:val="none" w:sz="0" w:space="0" w:color="auto" w:frame="1"/>
          <w:lang w:val="en-US"/>
        </w:rPr>
      </w:pPr>
      <w:r w:rsidRPr="00D16A24">
        <w:rPr>
          <w:rFonts w:ascii="Calibri" w:hAnsi="Calibri" w:cs="Calibri"/>
          <w:color w:val="000000"/>
          <w:bdr w:val="none" w:sz="0" w:space="0" w:color="auto" w:frame="1"/>
          <w:lang w:val="en-US"/>
        </w:rPr>
        <w:t>Inform the pupil about what they have done well and what they need to d</w:t>
      </w:r>
      <w:r>
        <w:rPr>
          <w:rFonts w:ascii="Calibri" w:hAnsi="Calibri" w:cs="Calibri"/>
          <w:color w:val="000000"/>
          <w:bdr w:val="none" w:sz="0" w:space="0" w:color="auto" w:frame="1"/>
          <w:lang w:val="en-US"/>
        </w:rPr>
        <w:t>o to improve</w:t>
      </w:r>
    </w:p>
    <w:p w:rsidR="00D16A24" w:rsidRPr="00D16A24" w:rsidRDefault="00D16A24" w:rsidP="00D16A24">
      <w:pPr>
        <w:pStyle w:val="NormalWeb"/>
        <w:numPr>
          <w:ilvl w:val="0"/>
          <w:numId w:val="9"/>
        </w:numPr>
        <w:rPr>
          <w:rFonts w:ascii="Calibri" w:hAnsi="Calibri" w:cs="Calibri"/>
          <w:color w:val="000000"/>
          <w:bdr w:val="none" w:sz="0" w:space="0" w:color="auto" w:frame="1"/>
          <w:lang w:val="en-US"/>
        </w:rPr>
      </w:pPr>
      <w:r w:rsidRPr="00D16A24">
        <w:rPr>
          <w:rFonts w:ascii="Calibri" w:hAnsi="Calibri" w:cs="Calibri"/>
          <w:color w:val="000000"/>
          <w:bdr w:val="none" w:sz="0" w:space="0" w:color="auto" w:frame="1"/>
          <w:lang w:val="en-US"/>
        </w:rPr>
        <w:t>Support pupil confidence and self-esteem in learning and cont</w:t>
      </w:r>
      <w:r>
        <w:rPr>
          <w:rFonts w:ascii="Calibri" w:hAnsi="Calibri" w:cs="Calibri"/>
          <w:color w:val="000000"/>
          <w:bdr w:val="none" w:sz="0" w:space="0" w:color="auto" w:frame="1"/>
          <w:lang w:val="en-US"/>
        </w:rPr>
        <w:t>ribute to accelerated learning</w:t>
      </w:r>
    </w:p>
    <w:p w:rsidR="00D16A24" w:rsidRPr="00D16A24" w:rsidRDefault="00D16A24" w:rsidP="00D16A24">
      <w:pPr>
        <w:pStyle w:val="NormalWeb"/>
        <w:numPr>
          <w:ilvl w:val="0"/>
          <w:numId w:val="9"/>
        </w:numPr>
        <w:rPr>
          <w:rFonts w:ascii="Calibri" w:hAnsi="Calibri" w:cs="Calibri"/>
          <w:color w:val="000000"/>
          <w:bdr w:val="none" w:sz="0" w:space="0" w:color="auto" w:frame="1"/>
          <w:lang w:val="en-US"/>
        </w:rPr>
      </w:pPr>
      <w:r w:rsidRPr="00D16A24">
        <w:rPr>
          <w:rFonts w:ascii="Calibri" w:hAnsi="Calibri" w:cs="Calibri"/>
          <w:color w:val="000000"/>
          <w:bdr w:val="none" w:sz="0" w:space="0" w:color="auto" w:frame="1"/>
          <w:lang w:val="en-US"/>
        </w:rPr>
        <w:t>Support teachers’ assessment knowledge of each pupil as part of thorough assessment for learning procedures, in order to plan and refine next s</w:t>
      </w:r>
      <w:r>
        <w:rPr>
          <w:rFonts w:ascii="Calibri" w:hAnsi="Calibri" w:cs="Calibri"/>
          <w:color w:val="000000"/>
          <w:bdr w:val="none" w:sz="0" w:space="0" w:color="auto" w:frame="1"/>
          <w:lang w:val="en-US"/>
        </w:rPr>
        <w:t>teps in learning</w:t>
      </w:r>
    </w:p>
    <w:p w:rsidR="00D16A24" w:rsidRDefault="00D16A24" w:rsidP="00D16A24">
      <w:pPr>
        <w:pStyle w:val="NormalWeb"/>
        <w:numPr>
          <w:ilvl w:val="0"/>
          <w:numId w:val="9"/>
        </w:numPr>
        <w:rPr>
          <w:rFonts w:ascii="Calibri" w:hAnsi="Calibri" w:cs="Calibri"/>
          <w:color w:val="000000"/>
          <w:bdr w:val="none" w:sz="0" w:space="0" w:color="auto" w:frame="1"/>
          <w:lang w:val="en-US"/>
        </w:rPr>
      </w:pPr>
      <w:r w:rsidRPr="00D16A24">
        <w:rPr>
          <w:rFonts w:ascii="Calibri" w:hAnsi="Calibri" w:cs="Calibri"/>
          <w:color w:val="000000"/>
          <w:bdr w:val="none" w:sz="0" w:space="0" w:color="auto" w:frame="1"/>
          <w:lang w:val="en-US"/>
        </w:rPr>
        <w:t xml:space="preserve">Develop consistent processes across the school to teach pupils to respond to feedback, self-assess </w:t>
      </w:r>
      <w:r>
        <w:rPr>
          <w:rFonts w:ascii="Calibri" w:hAnsi="Calibri" w:cs="Calibri"/>
          <w:color w:val="000000"/>
          <w:bdr w:val="none" w:sz="0" w:space="0" w:color="auto" w:frame="1"/>
          <w:lang w:val="en-US"/>
        </w:rPr>
        <w:t>and evaluate their own learning</w:t>
      </w:r>
    </w:p>
    <w:p w:rsidR="00591CDB" w:rsidRDefault="00591CDB" w:rsidP="00053F5F">
      <w:pPr>
        <w:shd w:val="clear" w:color="auto" w:fill="FFFFFF"/>
        <w:spacing w:beforeAutospacing="1" w:after="0" w:afterAutospacing="1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GB"/>
        </w:rPr>
      </w:pPr>
      <w:r w:rsidRPr="00591CD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GB"/>
        </w:rPr>
        <w:t>A</w:t>
      </w:r>
      <w:r w:rsidRPr="00346FD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ll individual pieces of work submitted via </w:t>
      </w:r>
      <w:r w:rsidR="00D2360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our online learning platforms </w:t>
      </w:r>
      <w:r w:rsidRPr="00346FD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GB"/>
        </w:rPr>
        <w:t>will be checked by teachers to inform future planning. Written feedback will</w:t>
      </w:r>
      <w:r w:rsidR="00D2360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 only </w:t>
      </w:r>
      <w:r w:rsidRPr="00346FD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GB"/>
        </w:rPr>
        <w:t>be given when necessary i.e. if the teacher feels the pupil has misunderstood</w:t>
      </w:r>
      <w:r w:rsidR="00D2360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GB"/>
        </w:rPr>
        <w:t>, has</w:t>
      </w:r>
      <w:r w:rsidRPr="00346FD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 not met the learning objective, or has exce</w:t>
      </w:r>
      <w:r w:rsidR="00D2360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GB"/>
        </w:rPr>
        <w:t>lled with a piece of learning.</w:t>
      </w:r>
    </w:p>
    <w:p w:rsidR="00687E58" w:rsidRPr="0010348D" w:rsidRDefault="00D16A24" w:rsidP="00551D7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/>
          <w:sz w:val="24"/>
          <w:szCs w:val="24"/>
          <w:bdr w:val="none" w:sz="0" w:space="0" w:color="auto" w:frame="1"/>
          <w:lang w:val="en-US" w:eastAsia="en-GB"/>
        </w:rPr>
      </w:pPr>
      <w:r w:rsidRPr="0010348D">
        <w:rPr>
          <w:rFonts w:ascii="Calibri" w:eastAsia="Times New Roman" w:hAnsi="Calibri" w:cs="Calibri"/>
          <w:b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Our </w:t>
      </w:r>
      <w:r w:rsidR="00551D75">
        <w:rPr>
          <w:rFonts w:ascii="Calibri" w:eastAsia="Times New Roman" w:hAnsi="Calibri" w:cs="Calibri"/>
          <w:b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feedback </w:t>
      </w:r>
      <w:r w:rsidR="00C53432" w:rsidRPr="0010348D">
        <w:rPr>
          <w:rFonts w:ascii="Calibri" w:eastAsia="Times New Roman" w:hAnsi="Calibri" w:cs="Calibri"/>
          <w:b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protocols </w:t>
      </w:r>
      <w:r w:rsidRPr="0010348D">
        <w:rPr>
          <w:rFonts w:ascii="Calibri" w:eastAsia="Times New Roman" w:hAnsi="Calibri" w:cs="Calibri"/>
          <w:b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across </w:t>
      </w:r>
      <w:r w:rsidR="00C53432" w:rsidRPr="0010348D">
        <w:rPr>
          <w:rFonts w:ascii="Calibri" w:eastAsia="Times New Roman" w:hAnsi="Calibri" w:cs="Calibri"/>
          <w:b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each key stage </w:t>
      </w:r>
      <w:r w:rsidR="0010348D" w:rsidRPr="0010348D">
        <w:rPr>
          <w:rFonts w:ascii="Calibri" w:eastAsia="Times New Roman" w:hAnsi="Calibri" w:cs="Calibri"/>
          <w:b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are </w:t>
      </w:r>
      <w:r w:rsidR="00C53432" w:rsidRPr="0010348D">
        <w:rPr>
          <w:rFonts w:ascii="Calibri" w:eastAsia="Times New Roman" w:hAnsi="Calibri" w:cs="Calibri"/>
          <w:b/>
          <w:color w:val="000000"/>
          <w:sz w:val="24"/>
          <w:szCs w:val="24"/>
          <w:bdr w:val="none" w:sz="0" w:space="0" w:color="auto" w:frame="1"/>
          <w:lang w:val="en-US" w:eastAsia="en-GB"/>
        </w:rPr>
        <w:t>as follows</w:t>
      </w:r>
      <w:r w:rsidRPr="0010348D">
        <w:rPr>
          <w:rFonts w:ascii="Calibri" w:eastAsia="Times New Roman" w:hAnsi="Calibri" w:cs="Calibri"/>
          <w:b/>
          <w:color w:val="000000"/>
          <w:sz w:val="24"/>
          <w:szCs w:val="24"/>
          <w:bdr w:val="none" w:sz="0" w:space="0" w:color="auto" w:frame="1"/>
          <w:lang w:val="en-US"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C53432" w:rsidTr="0068153B">
        <w:trPr>
          <w:trHeight w:val="1004"/>
        </w:trPr>
        <w:tc>
          <w:tcPr>
            <w:tcW w:w="2972" w:type="dxa"/>
          </w:tcPr>
          <w:p w:rsidR="00C53432" w:rsidRDefault="00C53432" w:rsidP="00C53432">
            <w:pPr>
              <w:spacing w:before="100" w:before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EYFS (Nursery &amp; Reception)</w:t>
            </w:r>
          </w:p>
        </w:tc>
        <w:tc>
          <w:tcPr>
            <w:tcW w:w="6044" w:type="dxa"/>
          </w:tcPr>
          <w:p w:rsidR="0068153B" w:rsidRPr="00025924" w:rsidRDefault="00025924" w:rsidP="00025924">
            <w:pPr>
              <w:pStyle w:val="ListParagraph"/>
              <w:numPr>
                <w:ilvl w:val="0"/>
                <w:numId w:val="12"/>
              </w:numPr>
              <w:spacing w:before="100" w:before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025924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Work uploaded to </w:t>
            </w:r>
            <w:r w:rsidR="006503C4" w:rsidRPr="00025924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Tapestry </w:t>
            </w:r>
            <w:r w:rsidRPr="00025924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acknowledged via </w:t>
            </w:r>
            <w:r w:rsidR="006503C4" w:rsidRPr="00025924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a ‘like’</w:t>
            </w:r>
            <w:r w:rsidRPr="00025924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 with d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aily messages posted to parents</w:t>
            </w:r>
          </w:p>
          <w:p w:rsidR="0068153B" w:rsidRPr="00025924" w:rsidRDefault="0068153B" w:rsidP="00025924">
            <w:pPr>
              <w:pStyle w:val="ListParagraph"/>
              <w:numPr>
                <w:ilvl w:val="0"/>
                <w:numId w:val="12"/>
              </w:numP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025924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Instant verbal feedback during online sessions</w:t>
            </w:r>
          </w:p>
          <w:p w:rsidR="0068153B" w:rsidRDefault="0068153B" w:rsidP="00025924">
            <w:pPr>
              <w:pStyle w:val="ListParagraph"/>
              <w:numPr>
                <w:ilvl w:val="0"/>
                <w:numId w:val="12"/>
              </w:numP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025924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Personalised video feedback each week</w:t>
            </w:r>
          </w:p>
          <w:p w:rsidR="006503C4" w:rsidRDefault="00025924" w:rsidP="00025924">
            <w:pPr>
              <w:pStyle w:val="ListParagraph"/>
              <w:numPr>
                <w:ilvl w:val="0"/>
                <w:numId w:val="12"/>
              </w:numP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025924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R</w:t>
            </w:r>
            <w:r w:rsidR="006503C4" w:rsidRPr="00025924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eception children receive individual response to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R</w:t>
            </w:r>
            <w:r w:rsidR="006503C4" w:rsidRPr="00025924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eading, Writing, </w:t>
            </w:r>
            <w:proofErr w:type="spellStart"/>
            <w:r w:rsidR="006503C4" w:rsidRPr="00025924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Maths</w:t>
            </w:r>
            <w:proofErr w:type="spellEnd"/>
            <w:r w:rsidR="006503C4" w:rsidRPr="00025924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, Literacy &amp; Phonics via online platforms</w:t>
            </w:r>
          </w:p>
          <w:p w:rsidR="00053F5F" w:rsidRPr="00053F5F" w:rsidRDefault="00053F5F" w:rsidP="00053F5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</w:pPr>
          </w:p>
        </w:tc>
      </w:tr>
      <w:tr w:rsidR="00C53432" w:rsidTr="00C53432">
        <w:tc>
          <w:tcPr>
            <w:tcW w:w="2972" w:type="dxa"/>
          </w:tcPr>
          <w:p w:rsidR="00C53432" w:rsidRDefault="00C53432" w:rsidP="00C53432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Key Stage 1 (Years 1 &amp; 2)</w:t>
            </w:r>
          </w:p>
        </w:tc>
        <w:tc>
          <w:tcPr>
            <w:tcW w:w="6044" w:type="dxa"/>
          </w:tcPr>
          <w:p w:rsidR="00342770" w:rsidRPr="00CB0A0F" w:rsidRDefault="00CB0A0F" w:rsidP="00CB0A0F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Questions posed by </w:t>
            </w:r>
            <w:r w:rsidR="00C174F7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t</w:t>
            </w:r>
            <w:r w:rsidR="00342770" w:rsidRPr="00CB0A0F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eachers answered </w:t>
            </w:r>
            <w:r w:rsidRPr="00CB0A0F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verbally</w:t>
            </w:r>
            <w:r w:rsidR="00342770" w:rsidRPr="00CB0A0F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 or via online chat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 facility</w:t>
            </w:r>
          </w:p>
          <w:p w:rsidR="00342770" w:rsidRPr="00CB0A0F" w:rsidRDefault="00342770" w:rsidP="00CB0A0F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CB0A0F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Posted work reviewed and responded to via </w:t>
            </w:r>
            <w:r w:rsidR="00CB0A0F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online learning platforms</w:t>
            </w:r>
            <w:r w:rsidRPr="00CB0A0F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  </w:t>
            </w:r>
          </w:p>
          <w:p w:rsidR="00342770" w:rsidRDefault="00D57836" w:rsidP="00CB0A0F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CB0A0F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Math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’s</w:t>
            </w:r>
            <w:r w:rsidR="00342770" w:rsidRPr="00CB0A0F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 &amp; Writing work </w:t>
            </w:r>
            <w:r w:rsidR="000C41D7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submitted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 is</w:t>
            </w:r>
            <w:r w:rsidR="000C41D7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 reviewed </w:t>
            </w:r>
            <w:r w:rsidR="00342770" w:rsidRPr="00CB0A0F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after each session </w:t>
            </w:r>
          </w:p>
          <w:p w:rsidR="000C41D7" w:rsidRDefault="00B42F71" w:rsidP="000C41D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0C41D7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Foundation subjects marked </w:t>
            </w:r>
            <w:r w:rsidR="000C41D7" w:rsidRPr="000C41D7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weekly </w:t>
            </w:r>
          </w:p>
          <w:p w:rsidR="00342770" w:rsidRPr="000C41D7" w:rsidRDefault="00342770" w:rsidP="000C41D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0C41D7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Independent marking</w:t>
            </w:r>
            <w:r w:rsidR="00BA7913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 at home</w:t>
            </w:r>
            <w:r w:rsidRPr="000C41D7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 </w:t>
            </w:r>
            <w:r w:rsidR="002A55E0" w:rsidRPr="000C41D7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once work uploaded</w:t>
            </w:r>
          </w:p>
          <w:p w:rsidR="00342770" w:rsidRPr="000C41D7" w:rsidRDefault="00342770" w:rsidP="000C41D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0C41D7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Support </w:t>
            </w:r>
            <w:r w:rsidR="00D57836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staff assist</w:t>
            </w:r>
            <w:r w:rsidR="00C174F7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 with live support as required</w:t>
            </w:r>
          </w:p>
          <w:p w:rsidR="00342770" w:rsidRPr="00BA7913" w:rsidRDefault="00342770" w:rsidP="00BA7913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BA7913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Post session feedback</w:t>
            </w:r>
            <w:r w:rsidR="00BA7913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 time</w:t>
            </w:r>
            <w:r w:rsidR="00D57836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 allocated for pupils</w:t>
            </w:r>
          </w:p>
          <w:p w:rsidR="00C53432" w:rsidRPr="00BA7913" w:rsidRDefault="00591CDB" w:rsidP="00BA7913">
            <w:pPr>
              <w:pStyle w:val="ListParagraph"/>
              <w:numPr>
                <w:ilvl w:val="0"/>
                <w:numId w:val="13"/>
              </w:numPr>
              <w:spacing w:after="100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BA7913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Quizzes to assist with knowledge retrieval</w:t>
            </w:r>
          </w:p>
        </w:tc>
      </w:tr>
      <w:tr w:rsidR="00C53432" w:rsidTr="00C53432">
        <w:tc>
          <w:tcPr>
            <w:tcW w:w="2972" w:type="dxa"/>
          </w:tcPr>
          <w:p w:rsidR="00C53432" w:rsidRDefault="00C53432" w:rsidP="00C53432">
            <w:pPr>
              <w:spacing w:beforeAutospacing="1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lastRenderedPageBreak/>
              <w:t>Key Stage 2 (Years 3, 4, 5, 6)</w:t>
            </w:r>
          </w:p>
        </w:tc>
        <w:tc>
          <w:tcPr>
            <w:tcW w:w="6044" w:type="dxa"/>
          </w:tcPr>
          <w:p w:rsidR="00D57836" w:rsidRPr="00CB0A0F" w:rsidRDefault="00D57836" w:rsidP="00D57836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Questions posed by </w:t>
            </w:r>
            <w:r w:rsidR="00C174F7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t</w:t>
            </w:r>
            <w:r w:rsidRPr="00CB0A0F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eachers answered verbally or via online chat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 facility</w:t>
            </w:r>
          </w:p>
          <w:p w:rsidR="00D57836" w:rsidRPr="00CB0A0F" w:rsidRDefault="00D57836" w:rsidP="00D57836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CB0A0F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Posted work reviewed and responded to via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online learning platforms</w:t>
            </w:r>
            <w:r w:rsidRPr="00CB0A0F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  </w:t>
            </w:r>
          </w:p>
          <w:p w:rsidR="00D57836" w:rsidRDefault="00D57836" w:rsidP="00D57836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CB0A0F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Math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’s</w:t>
            </w:r>
            <w:r w:rsidRPr="00CB0A0F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 &amp; Writing work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submitted is reviewed </w:t>
            </w:r>
            <w:r w:rsidRPr="00CB0A0F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after each session </w:t>
            </w:r>
          </w:p>
          <w:p w:rsidR="00D57836" w:rsidRDefault="00D57836" w:rsidP="00D57836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0C41D7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Foundation subjects marked weekly and feedback given</w:t>
            </w:r>
          </w:p>
          <w:p w:rsidR="00D57836" w:rsidRPr="000C41D7" w:rsidRDefault="00D57836" w:rsidP="00D57836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0C41D7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Independent marking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 at home</w:t>
            </w:r>
            <w:r w:rsidRPr="000C41D7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 once work uploaded</w:t>
            </w:r>
          </w:p>
          <w:p w:rsidR="00D57836" w:rsidRPr="000C41D7" w:rsidRDefault="00D57836" w:rsidP="00D57836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0C41D7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Support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staff assist with live support </w:t>
            </w:r>
            <w:r w:rsidR="00C174F7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as required</w:t>
            </w:r>
          </w:p>
          <w:p w:rsidR="00D57836" w:rsidRPr="00BA7913" w:rsidRDefault="00D57836" w:rsidP="00D57836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BA7913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Post session feedback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 time allocated for pupils</w:t>
            </w:r>
          </w:p>
          <w:p w:rsidR="00D57836" w:rsidRDefault="00D57836" w:rsidP="00D57836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D57836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Quizzes to assist with knowledge retrieval</w:t>
            </w:r>
          </w:p>
          <w:p w:rsidR="00342770" w:rsidRPr="00D57836" w:rsidRDefault="00342770" w:rsidP="00D57836">
            <w:pPr>
              <w:pStyle w:val="ListParagraph"/>
              <w:numPr>
                <w:ilvl w:val="0"/>
                <w:numId w:val="13"/>
              </w:numPr>
              <w:spacing w:after="100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D57836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Weekly assessments </w:t>
            </w:r>
            <w:r w:rsidR="00D57836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in spelling and Math’s</w:t>
            </w:r>
          </w:p>
        </w:tc>
      </w:tr>
      <w:tr w:rsidR="00C53432" w:rsidTr="00C53432">
        <w:tc>
          <w:tcPr>
            <w:tcW w:w="2972" w:type="dxa"/>
          </w:tcPr>
          <w:p w:rsidR="00C53432" w:rsidRPr="0087489F" w:rsidRDefault="00D5378E" w:rsidP="00D5378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87489F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en-US" w:eastAsia="en-GB"/>
              </w:rPr>
              <w:t>SEND / C</w:t>
            </w:r>
            <w:r w:rsidR="0087489F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en-US" w:eastAsia="en-GB"/>
              </w:rPr>
              <w:t>atch Up / Pupils struggling?</w:t>
            </w:r>
          </w:p>
          <w:p w:rsidR="00D57836" w:rsidRDefault="00D57836" w:rsidP="00D5378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</w:pPr>
          </w:p>
        </w:tc>
        <w:tc>
          <w:tcPr>
            <w:tcW w:w="6044" w:type="dxa"/>
          </w:tcPr>
          <w:p w:rsidR="00591CDB" w:rsidRPr="00D57836" w:rsidRDefault="00B42F71" w:rsidP="00D57836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578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Private 1-2-1 sessions for </w:t>
            </w:r>
            <w:r w:rsidR="00591CDB" w:rsidRPr="00D578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children who are struggling </w:t>
            </w:r>
            <w:r w:rsidRPr="00D578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in line </w:t>
            </w:r>
            <w:r w:rsidR="00591CDB" w:rsidRPr="00D578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within e-safety protocols of live teach</w:t>
            </w:r>
            <w:r w:rsidR="00C174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ing</w:t>
            </w:r>
          </w:p>
          <w:p w:rsidR="00591CDB" w:rsidRPr="00D57836" w:rsidRDefault="00591CDB" w:rsidP="00C174F7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578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Small group interventions to support pre and post teach approach </w:t>
            </w:r>
          </w:p>
          <w:p w:rsidR="00591CDB" w:rsidRPr="00E44000" w:rsidRDefault="00591CDB" w:rsidP="00591CD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:rsidR="00C53432" w:rsidRDefault="00C53432" w:rsidP="00687E58">
            <w:pPr>
              <w:spacing w:beforeAutospacing="1" w:afterAutospacing="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</w:pPr>
          </w:p>
        </w:tc>
      </w:tr>
    </w:tbl>
    <w:p w:rsidR="00687E58" w:rsidRPr="0087489F" w:rsidRDefault="0068153B" w:rsidP="0087489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bdr w:val="none" w:sz="0" w:space="0" w:color="auto" w:frame="1"/>
          <w:lang w:val="en-US" w:eastAsia="en-GB"/>
        </w:rPr>
      </w:pPr>
      <w:r w:rsidRPr="0087489F">
        <w:rPr>
          <w:rFonts w:ascii="Calibri" w:eastAsia="Times New Roman" w:hAnsi="Calibri" w:cs="Calibri"/>
          <w:b/>
          <w:sz w:val="24"/>
          <w:szCs w:val="24"/>
          <w:bdr w:val="none" w:sz="0" w:space="0" w:color="auto" w:frame="1"/>
          <w:lang w:val="en-US" w:eastAsia="en-GB"/>
        </w:rPr>
        <w:t>OPTIONAL SUGGESTIONS</w:t>
      </w:r>
      <w:bookmarkStart w:id="0" w:name="_GoBack"/>
      <w:bookmarkEnd w:id="0"/>
    </w:p>
    <w:p w:rsidR="0068153B" w:rsidRDefault="0068153B" w:rsidP="00591CDB">
      <w:pPr>
        <w:pStyle w:val="ListParagraph"/>
        <w:numPr>
          <w:ilvl w:val="0"/>
          <w:numId w:val="10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GB"/>
        </w:rPr>
      </w:pPr>
      <w:r w:rsidRPr="00591CD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GB"/>
        </w:rPr>
        <w:t>For all children learning at home, their class teacher will have a 1-2-1 discussion at lea</w:t>
      </w:r>
      <w:r w:rsidR="00591CD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GB"/>
        </w:rPr>
        <w:t>st once every 2 weeks via Teams</w:t>
      </w:r>
    </w:p>
    <w:p w:rsidR="00591CDB" w:rsidRPr="004B2B3C" w:rsidRDefault="00591CDB" w:rsidP="00591CDB">
      <w:pPr>
        <w:pStyle w:val="ListParagraph"/>
        <w:numPr>
          <w:ilvl w:val="0"/>
          <w:numId w:val="10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4B2B3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GB"/>
        </w:rPr>
        <w:t>Staff offer an optional ‘feedback and support session’ three times a week for 30 minutes. Pupils can login and ask ques</w:t>
      </w:r>
      <w:r w:rsidR="00C174F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tions, seek clarification </w:t>
      </w:r>
      <w:proofErr w:type="spellStart"/>
      <w:r w:rsidR="00C174F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GB"/>
        </w:rPr>
        <w:t>etc</w:t>
      </w:r>
      <w:proofErr w:type="spellEnd"/>
    </w:p>
    <w:p w:rsidR="00591CDB" w:rsidRPr="004B2B3C" w:rsidRDefault="00591CDB" w:rsidP="00591CDB">
      <w:pPr>
        <w:numPr>
          <w:ilvl w:val="0"/>
          <w:numId w:val="10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4B2B3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GB"/>
        </w:rPr>
        <w:t>One afternoon a week, pupils can sign up to a 10-minute slot to receive feedback on their work submitted that week </w:t>
      </w:r>
    </w:p>
    <w:p w:rsidR="00591CDB" w:rsidRPr="00591CDB" w:rsidRDefault="00591CDB" w:rsidP="00C174F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4B2B3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GB"/>
        </w:rPr>
        <w:t>Staff provide each pupil at home with a ‘paragraph’ of feedback once a week on the tasks they have submitted. This would be in replace of marking three pieces of work p</w:t>
      </w:r>
      <w:r w:rsidR="00C174F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GB"/>
        </w:rPr>
        <w:t>er individual child each day</w:t>
      </w:r>
    </w:p>
    <w:p w:rsidR="00421548" w:rsidRDefault="00421548"/>
    <w:sectPr w:rsidR="0042154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BA9" w:rsidRDefault="00CB0BA9" w:rsidP="004B2B3C">
      <w:pPr>
        <w:spacing w:after="0" w:line="240" w:lineRule="auto"/>
      </w:pPr>
      <w:r>
        <w:separator/>
      </w:r>
    </w:p>
  </w:endnote>
  <w:endnote w:type="continuationSeparator" w:id="0">
    <w:p w:rsidR="00CB0BA9" w:rsidRDefault="00CB0BA9" w:rsidP="004B2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BA9" w:rsidRDefault="00CB0BA9" w:rsidP="004B2B3C">
      <w:pPr>
        <w:spacing w:after="0" w:line="240" w:lineRule="auto"/>
      </w:pPr>
      <w:r>
        <w:separator/>
      </w:r>
    </w:p>
  </w:footnote>
  <w:footnote w:type="continuationSeparator" w:id="0">
    <w:p w:rsidR="00CB0BA9" w:rsidRDefault="00CB0BA9" w:rsidP="004B2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B3C" w:rsidRPr="0068153B" w:rsidRDefault="0051309F" w:rsidP="00CB7E15">
    <w:pPr>
      <w:pStyle w:val="Header"/>
      <w:spacing w:before="100" w:beforeAutospacing="1"/>
      <w:jc w:val="center"/>
      <w:rPr>
        <w:sz w:val="24"/>
        <w:szCs w:val="24"/>
      </w:rPr>
    </w:pPr>
    <w:r w:rsidRPr="0051309F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B0A0006" wp14:editId="09AFCC63">
          <wp:simplePos x="0" y="0"/>
          <wp:positionH relativeFrom="column">
            <wp:posOffset>5924550</wp:posOffset>
          </wp:positionH>
          <wp:positionV relativeFrom="page">
            <wp:posOffset>114300</wp:posOffset>
          </wp:positionV>
          <wp:extent cx="601980" cy="627380"/>
          <wp:effectExtent l="0" t="0" r="7620" b="1270"/>
          <wp:wrapSquare wrapText="bothSides"/>
          <wp:docPr id="1" name="Picture 1" descr="M:\Branding\Images\WPAT Shiel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Branding\Images\WPAT Shield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8153B">
      <w:t xml:space="preserve"> </w:t>
    </w:r>
    <w:r w:rsidRPr="0068153B">
      <w:rPr>
        <w:sz w:val="24"/>
        <w:szCs w:val="24"/>
      </w:rPr>
      <w:t xml:space="preserve">Warrington Primary Academy Trust Covid-19 </w:t>
    </w:r>
    <w:r w:rsidR="004B2B3C" w:rsidRPr="0068153B">
      <w:rPr>
        <w:sz w:val="24"/>
        <w:szCs w:val="24"/>
      </w:rPr>
      <w:t>Feedback &amp; Marking</w:t>
    </w:r>
    <w:r w:rsidRPr="0068153B">
      <w:rPr>
        <w:sz w:val="24"/>
        <w:szCs w:val="24"/>
      </w:rPr>
      <w:t xml:space="preserve"> Protocols </w:t>
    </w:r>
  </w:p>
  <w:p w:rsidR="0068153B" w:rsidRPr="0068153B" w:rsidRDefault="0051309F" w:rsidP="004B2B3C">
    <w:pPr>
      <w:pStyle w:val="Header"/>
      <w:jc w:val="center"/>
      <w:rPr>
        <w:sz w:val="28"/>
        <w:szCs w:val="24"/>
      </w:rPr>
    </w:pPr>
    <w:r w:rsidRPr="0068153B">
      <w:rPr>
        <w:sz w:val="24"/>
        <w:szCs w:val="24"/>
      </w:rPr>
      <w:t>January 2021</w:t>
    </w:r>
    <w:r w:rsidR="0087489F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4CD1"/>
    <w:multiLevelType w:val="multilevel"/>
    <w:tmpl w:val="7868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B5AAF"/>
    <w:multiLevelType w:val="hybridMultilevel"/>
    <w:tmpl w:val="2EA86568"/>
    <w:lvl w:ilvl="0" w:tplc="FA0AEFFE">
      <w:numFmt w:val="bullet"/>
      <w:lvlText w:val="·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52005"/>
    <w:multiLevelType w:val="multilevel"/>
    <w:tmpl w:val="278C9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406B9A"/>
    <w:multiLevelType w:val="hybridMultilevel"/>
    <w:tmpl w:val="4CEEA524"/>
    <w:lvl w:ilvl="0" w:tplc="FA0AEFFE">
      <w:numFmt w:val="bullet"/>
      <w:lvlText w:val="·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6216A"/>
    <w:multiLevelType w:val="hybridMultilevel"/>
    <w:tmpl w:val="130625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F094B"/>
    <w:multiLevelType w:val="hybridMultilevel"/>
    <w:tmpl w:val="7EBC6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D2B0E"/>
    <w:multiLevelType w:val="hybridMultilevel"/>
    <w:tmpl w:val="CDA01940"/>
    <w:lvl w:ilvl="0" w:tplc="FA0AEFFE">
      <w:numFmt w:val="bullet"/>
      <w:lvlText w:val="·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E39CA"/>
    <w:multiLevelType w:val="hybridMultilevel"/>
    <w:tmpl w:val="834C8302"/>
    <w:lvl w:ilvl="0" w:tplc="FA0AEFFE">
      <w:numFmt w:val="bullet"/>
      <w:lvlText w:val="·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804C96"/>
    <w:multiLevelType w:val="multilevel"/>
    <w:tmpl w:val="278C9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726853"/>
    <w:multiLevelType w:val="multilevel"/>
    <w:tmpl w:val="E5C8B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7A1F4C"/>
    <w:multiLevelType w:val="multilevel"/>
    <w:tmpl w:val="D384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A94CD0"/>
    <w:multiLevelType w:val="hybridMultilevel"/>
    <w:tmpl w:val="1B1A21E4"/>
    <w:lvl w:ilvl="0" w:tplc="FA0AEFFE">
      <w:numFmt w:val="bullet"/>
      <w:lvlText w:val="·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52F9C"/>
    <w:multiLevelType w:val="hybridMultilevel"/>
    <w:tmpl w:val="8460DA40"/>
    <w:lvl w:ilvl="0" w:tplc="FA0AEFFE">
      <w:numFmt w:val="bullet"/>
      <w:lvlText w:val="·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A46C5"/>
    <w:multiLevelType w:val="hybridMultilevel"/>
    <w:tmpl w:val="54B299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0"/>
  </w:num>
  <w:num w:numId="5">
    <w:abstractNumId w:val="9"/>
  </w:num>
  <w:num w:numId="6">
    <w:abstractNumId w:val="10"/>
  </w:num>
  <w:num w:numId="7">
    <w:abstractNumId w:val="5"/>
  </w:num>
  <w:num w:numId="8">
    <w:abstractNumId w:val="7"/>
  </w:num>
  <w:num w:numId="9">
    <w:abstractNumId w:val="11"/>
  </w:num>
  <w:num w:numId="10">
    <w:abstractNumId w:val="6"/>
  </w:num>
  <w:num w:numId="11">
    <w:abstractNumId w:val="8"/>
  </w:num>
  <w:num w:numId="12">
    <w:abstractNumId w:val="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3C"/>
    <w:rsid w:val="00025924"/>
    <w:rsid w:val="00053F5F"/>
    <w:rsid w:val="000C41D7"/>
    <w:rsid w:val="0010348D"/>
    <w:rsid w:val="002A55E0"/>
    <w:rsid w:val="00342770"/>
    <w:rsid w:val="00346FDC"/>
    <w:rsid w:val="00421548"/>
    <w:rsid w:val="004B2B3C"/>
    <w:rsid w:val="0051309F"/>
    <w:rsid w:val="00551D75"/>
    <w:rsid w:val="00591CDB"/>
    <w:rsid w:val="006503C4"/>
    <w:rsid w:val="0068153B"/>
    <w:rsid w:val="00687E58"/>
    <w:rsid w:val="0087489F"/>
    <w:rsid w:val="00912561"/>
    <w:rsid w:val="00AF6401"/>
    <w:rsid w:val="00B42F71"/>
    <w:rsid w:val="00BA7913"/>
    <w:rsid w:val="00C174F7"/>
    <w:rsid w:val="00C53432"/>
    <w:rsid w:val="00CB0A0F"/>
    <w:rsid w:val="00CB0BA9"/>
    <w:rsid w:val="00CB7E15"/>
    <w:rsid w:val="00D16A24"/>
    <w:rsid w:val="00D23609"/>
    <w:rsid w:val="00D5378E"/>
    <w:rsid w:val="00D57836"/>
    <w:rsid w:val="00DE7593"/>
    <w:rsid w:val="00E44000"/>
    <w:rsid w:val="00F5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6D7E9"/>
  <w15:chartTrackingRefBased/>
  <w15:docId w15:val="{E5F538A7-862F-4A5F-844F-BE0FA3F0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B3C"/>
  </w:style>
  <w:style w:type="paragraph" w:styleId="Footer">
    <w:name w:val="footer"/>
    <w:basedOn w:val="Normal"/>
    <w:link w:val="FooterChar"/>
    <w:uiPriority w:val="99"/>
    <w:unhideWhenUsed/>
    <w:rsid w:val="004B2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B3C"/>
  </w:style>
  <w:style w:type="paragraph" w:customStyle="1" w:styleId="xmsolistparagraph">
    <w:name w:val="x_msolistparagraph"/>
    <w:basedOn w:val="Normal"/>
    <w:rsid w:val="004B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B2B3C"/>
    <w:pPr>
      <w:ind w:left="720"/>
      <w:contextualSpacing/>
    </w:pPr>
  </w:style>
  <w:style w:type="table" w:styleId="TableGrid">
    <w:name w:val="Table Grid"/>
    <w:basedOn w:val="TableNormal"/>
    <w:uiPriority w:val="39"/>
    <w:rsid w:val="00C53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16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1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WTSA</dc:creator>
  <cp:keywords/>
  <dc:description/>
  <cp:lastModifiedBy>Paula Warding</cp:lastModifiedBy>
  <cp:revision>2</cp:revision>
  <dcterms:created xsi:type="dcterms:W3CDTF">2021-01-25T15:09:00Z</dcterms:created>
  <dcterms:modified xsi:type="dcterms:W3CDTF">2021-01-25T15:09:00Z</dcterms:modified>
</cp:coreProperties>
</file>